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DF" w:rsidRDefault="00E242DF" w:rsidP="00E242DF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E242DF" w:rsidRDefault="00E242DF" w:rsidP="00E24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E242DF" w:rsidRDefault="00E242DF" w:rsidP="00E24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E242DF" w:rsidRDefault="00E242DF" w:rsidP="00E242D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May 10, 2021</w:t>
      </w:r>
    </w:p>
    <w:p w:rsidR="00E242DF" w:rsidRDefault="00E242DF" w:rsidP="00E242DF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E242DF" w:rsidRDefault="00E242DF" w:rsidP="00E242DF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conference room.</w:t>
      </w:r>
    </w:p>
    <w:p w:rsidR="00E242DF" w:rsidRDefault="00E242DF" w:rsidP="00E242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42DF" w:rsidRPr="00945522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Call to Order                                                                               </w:t>
      </w:r>
    </w:p>
    <w:p w:rsidR="00E242DF" w:rsidRPr="00945522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Roll Call</w:t>
      </w:r>
    </w:p>
    <w:p w:rsidR="00E242DF" w:rsidRPr="00945522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Read and Approve Previous Minutes</w:t>
      </w:r>
    </w:p>
    <w:p w:rsidR="00E242DF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Visitors to Speak</w:t>
      </w:r>
    </w:p>
    <w:p w:rsidR="00E242DF" w:rsidRPr="003B38DD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 on Agenda Items</w:t>
      </w:r>
    </w:p>
    <w:p w:rsidR="00E242DF" w:rsidRPr="00945522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Financial Report/ Pay Bills</w:t>
      </w:r>
    </w:p>
    <w:p w:rsidR="00D25066" w:rsidRDefault="00D25066" w:rsidP="00D25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Board Training: Sexual Abuse, Human Trafficking, and Other Maltreatment of Children</w:t>
      </w:r>
    </w:p>
    <w:p w:rsidR="00957782" w:rsidRPr="00945522" w:rsidRDefault="00957782" w:rsidP="009577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Authorize Superintendent to offer contracts during summer months</w:t>
      </w:r>
    </w:p>
    <w:p w:rsidR="00D25066" w:rsidRPr="00957782" w:rsidRDefault="00957782" w:rsidP="0095778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57782">
        <w:rPr>
          <w:sz w:val="28"/>
          <w:szCs w:val="32"/>
        </w:rPr>
        <w:t>Approve contracts with Region 11 Service Center</w:t>
      </w:r>
    </w:p>
    <w:p w:rsidR="00E242DF" w:rsidRPr="004222EF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Executive Session – Clo</w:t>
      </w:r>
      <w:r>
        <w:rPr>
          <w:sz w:val="28"/>
          <w:szCs w:val="28"/>
        </w:rPr>
        <w:t xml:space="preserve">sed session will be held for </w:t>
      </w:r>
      <w:r w:rsidRPr="004222EF">
        <w:rPr>
          <w:sz w:val="28"/>
          <w:szCs w:val="28"/>
        </w:rPr>
        <w:t>Purposes permitted by the T</w:t>
      </w:r>
      <w:r>
        <w:rPr>
          <w:sz w:val="28"/>
          <w:szCs w:val="28"/>
        </w:rPr>
        <w:t xml:space="preserve">exas Open Meetings Act, Texas </w:t>
      </w:r>
      <w:r w:rsidRPr="004222EF">
        <w:rPr>
          <w:sz w:val="28"/>
          <w:szCs w:val="28"/>
        </w:rPr>
        <w:t>Government Code Section 551, Subchapters D and E and Section 418.183</w:t>
      </w:r>
    </w:p>
    <w:p w:rsidR="00E242DF" w:rsidRPr="00945522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Reconvene Open Session for any actions relative to discussion during Executive Session.</w:t>
      </w:r>
    </w:p>
    <w:p w:rsidR="00E242DF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Administrators’ Report</w:t>
      </w:r>
    </w:p>
    <w:p w:rsidR="00AB54A6" w:rsidRPr="00945522" w:rsidRDefault="00AB54A6" w:rsidP="00AB54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ESSER planning amounts</w:t>
      </w:r>
      <w:bookmarkStart w:id="1" w:name="_GoBack"/>
      <w:bookmarkEnd w:id="1"/>
    </w:p>
    <w:p w:rsidR="00E242DF" w:rsidRPr="00945522" w:rsidRDefault="00E242DF" w:rsidP="00E24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Adjourn </w:t>
      </w:r>
      <w:bookmarkEnd w:id="0"/>
    </w:p>
    <w:p w:rsidR="00E242DF" w:rsidRDefault="00E242DF" w:rsidP="00E242DF"/>
    <w:p w:rsidR="00E242DF" w:rsidRDefault="00E242DF" w:rsidP="00E242DF"/>
    <w:p w:rsidR="002A3081" w:rsidRDefault="002A3081"/>
    <w:sectPr w:rsidR="002A3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51C2"/>
    <w:multiLevelType w:val="hybridMultilevel"/>
    <w:tmpl w:val="986E1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F029F"/>
    <w:multiLevelType w:val="hybridMultilevel"/>
    <w:tmpl w:val="D16E29A6"/>
    <w:lvl w:ilvl="0" w:tplc="2A22E732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DF"/>
    <w:rsid w:val="002A3081"/>
    <w:rsid w:val="00957782"/>
    <w:rsid w:val="00AB54A6"/>
    <w:rsid w:val="00D25066"/>
    <w:rsid w:val="00E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7AFF1-0704-4021-A5FD-67FF5F51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4</cp:revision>
  <dcterms:created xsi:type="dcterms:W3CDTF">2021-05-04T13:09:00Z</dcterms:created>
  <dcterms:modified xsi:type="dcterms:W3CDTF">2021-05-05T13:32:00Z</dcterms:modified>
</cp:coreProperties>
</file>